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219EA" w:rsidRDefault="000219EA">
      <w:pPr>
        <w:rPr>
          <w:rFonts w:ascii="Arial" w:eastAsia="Arial" w:hAnsi="Arial" w:cs="Arial"/>
          <w:b/>
          <w:sz w:val="36"/>
          <w:szCs w:val="36"/>
        </w:rPr>
      </w:pPr>
    </w:p>
    <w:p w14:paraId="00000002" w14:textId="77777777" w:rsidR="000219EA" w:rsidRDefault="00733270">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0219EA" w:rsidRDefault="00733270">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4578BEC6" w14:textId="77777777" w:rsidR="000219EA" w:rsidRDefault="000219EA" w:rsidP="00D24E54">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p>
    <w:p w14:paraId="3D22C295" w14:textId="77777777" w:rsidR="00D24E54" w:rsidRDefault="00D24E54" w:rsidP="00D24E54">
      <w:pPr>
        <w:pBdr>
          <w:top w:val="nil"/>
          <w:left w:val="nil"/>
          <w:bottom w:val="nil"/>
          <w:right w:val="nil"/>
          <w:between w:val="nil"/>
        </w:pBdr>
        <w:spacing w:before="120" w:after="120" w:line="240" w:lineRule="auto"/>
        <w:rPr>
          <w:rFonts w:ascii="Arial" w:eastAsia="Arial" w:hAnsi="Arial" w:cs="Arial"/>
          <w:color w:val="000000"/>
          <w:sz w:val="24"/>
          <w:szCs w:val="24"/>
        </w:rPr>
      </w:pPr>
    </w:p>
    <w:p w14:paraId="64DED5F6"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1" w:name="_Toc159928913"/>
      <w:r w:rsidRPr="00D24E54">
        <w:rPr>
          <w:rFonts w:ascii="Arial" w:eastAsia="STZhongsong" w:hAnsi="Arial" w:cs="Arial"/>
          <w:b/>
          <w:caps/>
          <w:sz w:val="32"/>
          <w:szCs w:val="32"/>
          <w:lang w:eastAsia="zh-CN"/>
        </w:rPr>
        <w:t>PURPOSE</w:t>
      </w:r>
      <w:bookmarkEnd w:id="1"/>
    </w:p>
    <w:p w14:paraId="53C31BE0"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bookmarkStart w:id="2" w:name="_heading=h.tyjcwt" w:colFirst="0" w:colLast="0"/>
      <w:bookmarkEnd w:id="2"/>
      <w:r w:rsidRPr="00D24E54">
        <w:rPr>
          <w:rFonts w:ascii="Arial" w:eastAsia="STZhongsong" w:hAnsi="Arial" w:cs="Arial"/>
          <w:sz w:val="24"/>
          <w:szCs w:val="24"/>
          <w:lang w:eastAsia="zh-CN"/>
        </w:rPr>
        <w:t>The National Infrastructure Commission (NIC) is seeking to use a recruitment agency partner to recruit permanent roles in its central Leeds office.</w:t>
      </w:r>
    </w:p>
    <w:p w14:paraId="7F115496"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3" w:name="_Toc159928914"/>
      <w:r w:rsidRPr="00D24E54">
        <w:rPr>
          <w:rFonts w:ascii="Arial" w:eastAsia="STZhongsong" w:hAnsi="Arial" w:cs="Arial"/>
          <w:b/>
          <w:caps/>
          <w:sz w:val="32"/>
          <w:szCs w:val="32"/>
          <w:lang w:eastAsia="zh-CN"/>
        </w:rPr>
        <w:t>BACKGROUND TO THE Buyer</w:t>
      </w:r>
      <w:bookmarkEnd w:id="3"/>
    </w:p>
    <w:p w14:paraId="56E6F421"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The National Infrastructure Commission is the executive agency responsible for providing expert advice to the UK Government on infrastructure challenges facing the UK. We have an office base in London, and a recently opened office in Leeds.</w:t>
      </w:r>
    </w:p>
    <w:p w14:paraId="753076B8"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4" w:name="_Toc159928915"/>
      <w:r w:rsidRPr="00D24E54">
        <w:rPr>
          <w:rFonts w:ascii="Arial" w:eastAsia="STZhongsong" w:hAnsi="Arial" w:cs="Arial"/>
          <w:b/>
          <w:caps/>
          <w:sz w:val="32"/>
          <w:szCs w:val="32"/>
          <w:lang w:eastAsia="zh-CN"/>
        </w:rPr>
        <w:t>Background to requirement/OVERVIEW of requirement</w:t>
      </w:r>
      <w:bookmarkEnd w:id="4"/>
    </w:p>
    <w:p w14:paraId="5F475DCA"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bookmarkStart w:id="5" w:name="_heading=h.4d34og8" w:colFirst="0" w:colLast="0"/>
      <w:bookmarkEnd w:id="5"/>
      <w:r w:rsidRPr="00D24E54">
        <w:rPr>
          <w:rFonts w:ascii="Arial" w:eastAsia="STZhongsong" w:hAnsi="Arial" w:cs="Arial"/>
          <w:sz w:val="24"/>
          <w:szCs w:val="24"/>
          <w:lang w:eastAsia="zh-CN"/>
        </w:rPr>
        <w:t xml:space="preserve">The NIC is seeking to use an agency partner to recruit permanent roles in its central Leeds office. The NIC have limited experience and reach in the Leeds recruitment market, we are seeking a single supplier to provide the market expertise and insight of a skilled recruiter to help us find the best candidates. Using a recruitment agency can be the best way to access pools of highly skilled workers, including those not actively seeking new employment – these hard-to-reach candidates, particularly those that are passive, are the ones we would like to target. This can only be achieved by using a recruitment partner. </w:t>
      </w:r>
    </w:p>
    <w:p w14:paraId="4FE5EC6B" w14:textId="77777777" w:rsidR="00D24E54" w:rsidRPr="00D24E54" w:rsidRDefault="00D24E54" w:rsidP="00D24E54">
      <w:pPr>
        <w:adjustRightInd w:val="0"/>
        <w:spacing w:after="120" w:line="240" w:lineRule="auto"/>
        <w:ind w:left="709"/>
        <w:jc w:val="both"/>
        <w:outlineLvl w:val="1"/>
        <w:rPr>
          <w:rFonts w:ascii="Arial" w:eastAsia="STZhongsong" w:hAnsi="Arial" w:cs="Arial"/>
          <w:sz w:val="24"/>
          <w:shd w:val="clear" w:color="auto" w:fill="FFFF99"/>
          <w:lang w:eastAsia="zh-CN"/>
        </w:rPr>
      </w:pPr>
    </w:p>
    <w:p w14:paraId="42AB9D23"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6" w:name="_Toc159928916"/>
      <w:r w:rsidRPr="00D24E54">
        <w:rPr>
          <w:rFonts w:ascii="Arial" w:eastAsia="STZhongsong" w:hAnsi="Arial" w:cs="Arial"/>
          <w:b/>
          <w:caps/>
          <w:sz w:val="32"/>
          <w:szCs w:val="32"/>
          <w:lang w:eastAsia="zh-CN"/>
        </w:rPr>
        <w:t>definitions</w:t>
      </w:r>
      <w:bookmarkEnd w:id="6"/>
      <w:r w:rsidRPr="00D24E54">
        <w:rPr>
          <w:rFonts w:ascii="Arial" w:eastAsia="STZhongsong" w:hAnsi="Arial" w:cs="Arial"/>
          <w:b/>
          <w:caps/>
          <w:sz w:val="32"/>
          <w:szCs w:val="32"/>
          <w:lang w:eastAsia="zh-CN"/>
        </w:rPr>
        <w:t xml:space="preserve"> </w:t>
      </w:r>
    </w:p>
    <w:tbl>
      <w:tblPr>
        <w:tblStyle w:val="12"/>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D24E54" w:rsidRPr="00D24E54" w14:paraId="4A44F0E5" w14:textId="77777777" w:rsidTr="00B05FF1">
        <w:trPr>
          <w:trHeight w:val="847"/>
        </w:trPr>
        <w:tc>
          <w:tcPr>
            <w:tcW w:w="2773" w:type="dxa"/>
            <w:shd w:val="clear" w:color="auto" w:fill="B8CCE4"/>
          </w:tcPr>
          <w:p w14:paraId="4CB82081" w14:textId="77777777"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r w:rsidRPr="00D24E54">
              <w:rPr>
                <w:rFonts w:eastAsia="SimSun" w:cs="Arial"/>
                <w:color w:val="000000"/>
                <w:sz w:val="24"/>
                <w:szCs w:val="24"/>
                <w:lang w:eastAsia="zh-CN"/>
              </w:rPr>
              <w:t>Expression or Acronym</w:t>
            </w:r>
          </w:p>
        </w:tc>
        <w:tc>
          <w:tcPr>
            <w:tcW w:w="6251" w:type="dxa"/>
            <w:shd w:val="clear" w:color="auto" w:fill="B8CCE4"/>
          </w:tcPr>
          <w:p w14:paraId="4EC3D811" w14:textId="77777777"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r w:rsidRPr="00D24E54">
              <w:rPr>
                <w:rFonts w:eastAsia="SimSun" w:cs="Arial"/>
                <w:color w:val="000000"/>
                <w:sz w:val="24"/>
                <w:szCs w:val="24"/>
                <w:lang w:eastAsia="zh-CN"/>
              </w:rPr>
              <w:t>Definition</w:t>
            </w:r>
          </w:p>
        </w:tc>
      </w:tr>
      <w:tr w:rsidR="00D24E54" w:rsidRPr="00D24E54" w14:paraId="0363A4C8" w14:textId="77777777" w:rsidTr="00B05FF1">
        <w:tc>
          <w:tcPr>
            <w:tcW w:w="2773" w:type="dxa"/>
          </w:tcPr>
          <w:p w14:paraId="51DA7089" w14:textId="486ABFAF"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r w:rsidRPr="00D24E54">
              <w:rPr>
                <w:rFonts w:eastAsia="STZhongsong" w:cs="Arial"/>
                <w:sz w:val="24"/>
                <w:szCs w:val="24"/>
                <w:lang w:eastAsia="zh-CN"/>
              </w:rPr>
              <w:t>NIC</w:t>
            </w:r>
            <w:r>
              <w:rPr>
                <w:rFonts w:eastAsia="STZhongsong" w:cs="Arial"/>
                <w:sz w:val="24"/>
                <w:szCs w:val="24"/>
                <w:lang w:eastAsia="zh-CN"/>
              </w:rPr>
              <w:t>NIC</w:t>
            </w:r>
          </w:p>
        </w:tc>
        <w:tc>
          <w:tcPr>
            <w:tcW w:w="6251" w:type="dxa"/>
          </w:tcPr>
          <w:p w14:paraId="441C0E76" w14:textId="77777777" w:rsidR="00D24E54" w:rsidRPr="00D24E54" w:rsidRDefault="00D24E54" w:rsidP="00D24E54">
            <w:pPr>
              <w:pBdr>
                <w:top w:val="nil"/>
                <w:left w:val="nil"/>
                <w:bottom w:val="nil"/>
                <w:right w:val="nil"/>
                <w:between w:val="nil"/>
              </w:pBdr>
              <w:rPr>
                <w:rFonts w:eastAsia="STZhongsong" w:cs="Arial"/>
                <w:sz w:val="24"/>
                <w:szCs w:val="24"/>
                <w:lang w:eastAsia="zh-CN"/>
              </w:rPr>
            </w:pPr>
            <w:r w:rsidRPr="00D24E54">
              <w:rPr>
                <w:rFonts w:eastAsia="STZhongsong" w:cs="Arial"/>
                <w:sz w:val="24"/>
                <w:szCs w:val="24"/>
                <w:lang w:eastAsia="zh-CN"/>
              </w:rPr>
              <w:t>National Infrastructure Commission</w:t>
            </w:r>
          </w:p>
        </w:tc>
      </w:tr>
    </w:tbl>
    <w:tbl>
      <w:tblPr>
        <w:tblStyle w:val="111"/>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D24E54" w:rsidRPr="00ED2283" w14:paraId="6EFC1031" w14:textId="77777777" w:rsidTr="00B05FF1">
        <w:tc>
          <w:tcPr>
            <w:tcW w:w="1555" w:type="dxa"/>
            <w:vAlign w:val="center"/>
          </w:tcPr>
          <w:p w14:paraId="23B59B3B" w14:textId="77777777" w:rsidR="00D24E54" w:rsidRPr="00ED2283" w:rsidRDefault="00D24E54" w:rsidP="00B05FF1">
            <w:pPr>
              <w:pBdr>
                <w:top w:val="nil"/>
                <w:left w:val="nil"/>
                <w:bottom w:val="nil"/>
                <w:right w:val="nil"/>
                <w:between w:val="nil"/>
              </w:pBdr>
              <w:jc w:val="center"/>
              <w:rPr>
                <w:rFonts w:eastAsia="STZhongsong"/>
                <w:b w:val="0"/>
                <w:color w:val="auto"/>
                <w:sz w:val="24"/>
              </w:rPr>
            </w:pPr>
            <w:r w:rsidRPr="00ED2283">
              <w:rPr>
                <w:rFonts w:eastAsia="STZhongsong"/>
                <w:b w:val="0"/>
                <w:color w:val="auto"/>
                <w:sz w:val="24"/>
              </w:rPr>
              <w:t>1</w:t>
            </w:r>
          </w:p>
        </w:tc>
        <w:tc>
          <w:tcPr>
            <w:tcW w:w="4961" w:type="dxa"/>
            <w:vAlign w:val="center"/>
          </w:tcPr>
          <w:p w14:paraId="0910E082" w14:textId="77777777" w:rsidR="00D24E54" w:rsidRPr="00ED2283" w:rsidRDefault="00D24E54" w:rsidP="00B05FF1">
            <w:pPr>
              <w:pBdr>
                <w:top w:val="nil"/>
                <w:left w:val="nil"/>
                <w:bottom w:val="nil"/>
                <w:right w:val="nil"/>
                <w:between w:val="nil"/>
              </w:pBdr>
              <w:jc w:val="left"/>
              <w:rPr>
                <w:rFonts w:eastAsia="STZhongsong"/>
                <w:b w:val="0"/>
                <w:color w:val="auto"/>
                <w:sz w:val="24"/>
              </w:rPr>
            </w:pPr>
            <w:r w:rsidRPr="00ED2283">
              <w:rPr>
                <w:rFonts w:eastAsia="STZhongsong"/>
                <w:b w:val="0"/>
                <w:color w:val="auto"/>
                <w:sz w:val="24"/>
              </w:rPr>
              <w:t>Assessment of job description and advertising pack + advice on improvements, scoping exercise to establish a list of potentially suitable candidates, initial “warm up” of most suitable candidates.</w:t>
            </w:r>
          </w:p>
        </w:tc>
        <w:tc>
          <w:tcPr>
            <w:tcW w:w="2503" w:type="dxa"/>
            <w:vAlign w:val="center"/>
          </w:tcPr>
          <w:p w14:paraId="678185EF" w14:textId="77777777" w:rsidR="00D24E54" w:rsidRPr="00ED2283" w:rsidRDefault="00D24E54" w:rsidP="00B05FF1">
            <w:pPr>
              <w:pBdr>
                <w:top w:val="nil"/>
                <w:left w:val="nil"/>
                <w:bottom w:val="nil"/>
                <w:right w:val="nil"/>
                <w:between w:val="nil"/>
              </w:pBdr>
              <w:jc w:val="left"/>
              <w:rPr>
                <w:rFonts w:eastAsia="STZhongsong"/>
                <w:b w:val="0"/>
                <w:color w:val="auto"/>
                <w:sz w:val="24"/>
              </w:rPr>
            </w:pPr>
            <w:r w:rsidRPr="00ED2283">
              <w:rPr>
                <w:rFonts w:eastAsia="STZhongsong"/>
                <w:b w:val="0"/>
                <w:color w:val="auto"/>
                <w:sz w:val="24"/>
              </w:rPr>
              <w:t>Week 1</w:t>
            </w:r>
          </w:p>
        </w:tc>
      </w:tr>
    </w:tbl>
    <w:tbl>
      <w:tblPr>
        <w:tblStyle w:val="12"/>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D24E54" w:rsidRPr="00D24E54" w14:paraId="11711D90" w14:textId="77777777" w:rsidTr="00B05FF1">
        <w:tc>
          <w:tcPr>
            <w:tcW w:w="2773" w:type="dxa"/>
          </w:tcPr>
          <w:p w14:paraId="20B52CF4" w14:textId="77777777" w:rsidR="00D24E54" w:rsidRPr="00D24E54" w:rsidRDefault="00D24E54" w:rsidP="00D24E54">
            <w:pPr>
              <w:pBdr>
                <w:top w:val="nil"/>
                <w:left w:val="nil"/>
                <w:bottom w:val="nil"/>
                <w:right w:val="nil"/>
                <w:between w:val="nil"/>
              </w:pBdr>
              <w:rPr>
                <w:rFonts w:eastAsia="SimSun" w:cs="Arial"/>
                <w:color w:val="000000"/>
                <w:sz w:val="24"/>
                <w:szCs w:val="24"/>
                <w:shd w:val="clear" w:color="auto" w:fill="FFFF99"/>
                <w:lang w:eastAsia="zh-CN"/>
              </w:rPr>
            </w:pPr>
          </w:p>
        </w:tc>
        <w:tc>
          <w:tcPr>
            <w:tcW w:w="6251" w:type="dxa"/>
          </w:tcPr>
          <w:p w14:paraId="618A4B21" w14:textId="77777777" w:rsidR="00D24E54" w:rsidRPr="00D24E54" w:rsidRDefault="00D24E54" w:rsidP="00D24E54">
            <w:pPr>
              <w:pBdr>
                <w:top w:val="nil"/>
                <w:left w:val="nil"/>
                <w:bottom w:val="nil"/>
                <w:right w:val="nil"/>
                <w:between w:val="nil"/>
              </w:pBdr>
              <w:rPr>
                <w:rFonts w:eastAsia="STZhongsong" w:cs="Arial"/>
                <w:sz w:val="24"/>
                <w:szCs w:val="24"/>
                <w:lang w:eastAsia="zh-CN"/>
              </w:rPr>
            </w:pPr>
          </w:p>
        </w:tc>
      </w:tr>
      <w:tr w:rsidR="00D24E54" w:rsidRPr="00D24E54" w14:paraId="131A646F" w14:textId="77777777" w:rsidTr="00B05FF1">
        <w:tc>
          <w:tcPr>
            <w:tcW w:w="2773" w:type="dxa"/>
          </w:tcPr>
          <w:p w14:paraId="3B87D85B" w14:textId="77777777"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p>
        </w:tc>
        <w:tc>
          <w:tcPr>
            <w:tcW w:w="6251" w:type="dxa"/>
          </w:tcPr>
          <w:p w14:paraId="6583F9FE" w14:textId="77777777"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p>
        </w:tc>
      </w:tr>
    </w:tbl>
    <w:p w14:paraId="768BC406" w14:textId="77777777" w:rsidR="00D24E54" w:rsidRPr="00D24E54" w:rsidRDefault="00D24E54" w:rsidP="00D24E54">
      <w:pPr>
        <w:keepNext/>
        <w:numPr>
          <w:ilvl w:val="0"/>
          <w:numId w:val="4"/>
        </w:numPr>
        <w:adjustRightInd w:val="0"/>
        <w:spacing w:before="240" w:after="120" w:line="240" w:lineRule="auto"/>
        <w:jc w:val="both"/>
        <w:outlineLvl w:val="0"/>
        <w:rPr>
          <w:rFonts w:ascii="Arial" w:eastAsia="STZhongsong" w:hAnsi="Arial" w:cs="Arial"/>
          <w:b/>
          <w:caps/>
          <w:sz w:val="32"/>
          <w:szCs w:val="32"/>
          <w:lang w:eastAsia="zh-CN"/>
        </w:rPr>
      </w:pPr>
      <w:bookmarkStart w:id="7" w:name="_Toc159928917"/>
      <w:r w:rsidRPr="00D24E54">
        <w:rPr>
          <w:rFonts w:ascii="Arial" w:eastAsia="STZhongsong" w:hAnsi="Arial" w:cs="Arial"/>
          <w:b/>
          <w:caps/>
          <w:sz w:val="32"/>
          <w:szCs w:val="32"/>
          <w:lang w:eastAsia="zh-CN"/>
        </w:rPr>
        <w:lastRenderedPageBreak/>
        <w:t>scope of requirement</w:t>
      </w:r>
      <w:bookmarkEnd w:id="7"/>
      <w:r w:rsidRPr="00D24E54">
        <w:rPr>
          <w:rFonts w:ascii="Arial" w:eastAsia="STZhongsong" w:hAnsi="Arial" w:cs="Arial"/>
          <w:b/>
          <w:caps/>
          <w:sz w:val="32"/>
          <w:szCs w:val="32"/>
          <w:lang w:eastAsia="zh-CN"/>
        </w:rPr>
        <w:t xml:space="preserve"> </w:t>
      </w:r>
    </w:p>
    <w:p w14:paraId="6AEC01E1"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Please provide a detailed outline of the requirement stating what is in and out of scope:</w:t>
      </w:r>
    </w:p>
    <w:p w14:paraId="7B10FD8F"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Be specific on what is to be included:</w:t>
      </w:r>
    </w:p>
    <w:p w14:paraId="55DC5BA5"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We require an agent to provide suitable candidates for permanent and fixed-term positions based in Leeds or within commutable distance.</w:t>
      </w:r>
    </w:p>
    <w:p w14:paraId="01B4BD29"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The provider should have experience and expertise in providing candidates to policy, economist and analytical roles and sectors.</w:t>
      </w:r>
    </w:p>
    <w:p w14:paraId="0DC976CF"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The provider should have a database that includes passive candidates that may not otherwise be reached.</w:t>
      </w:r>
    </w:p>
    <w:p w14:paraId="04DF9D6D"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bookmarkStart w:id="8" w:name="_Hlk160026935"/>
      <w:r w:rsidRPr="00D24E54">
        <w:rPr>
          <w:rFonts w:ascii="Arial" w:eastAsia="STZhongsong" w:hAnsi="Arial" w:cs="Arial"/>
          <w:sz w:val="24"/>
          <w:szCs w:val="24"/>
          <w:lang w:eastAsia="zh-CN"/>
        </w:rPr>
        <w:t>The provider should not expect fees in the event they do not provide a successful candidate.</w:t>
      </w:r>
    </w:p>
    <w:p w14:paraId="11A707E3"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The provider should filter candidates to a limited number and only those with the appropriate skills and experience.</w:t>
      </w:r>
    </w:p>
    <w:bookmarkEnd w:id="8"/>
    <w:p w14:paraId="4FE64629"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What is excluded: n/a</w:t>
      </w:r>
    </w:p>
    <w:p w14:paraId="501E83A9"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What is optional and what is mandatory.</w:t>
      </w:r>
    </w:p>
    <w:p w14:paraId="3DADD265" w14:textId="77777777" w:rsidR="00D24E54" w:rsidRPr="00D24E54" w:rsidRDefault="00D24E54" w:rsidP="00D24E54">
      <w:pPr>
        <w:numPr>
          <w:ilvl w:val="3"/>
          <w:numId w:val="4"/>
        </w:numPr>
        <w:adjustRightInd w:val="0"/>
        <w:spacing w:after="120" w:line="240" w:lineRule="auto"/>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The provider would ideally have experience with Civil Service or public sector recruitment.</w:t>
      </w:r>
    </w:p>
    <w:p w14:paraId="506D4B07"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9" w:name="_Toc159928918"/>
      <w:r w:rsidRPr="00D24E54">
        <w:rPr>
          <w:rFonts w:ascii="Arial" w:eastAsia="STZhongsong" w:hAnsi="Arial" w:cs="Arial"/>
          <w:b/>
          <w:caps/>
          <w:sz w:val="32"/>
          <w:szCs w:val="32"/>
          <w:lang w:eastAsia="zh-CN"/>
        </w:rPr>
        <w:t>The requirement</w:t>
      </w:r>
      <w:bookmarkEnd w:id="9"/>
    </w:p>
    <w:p w14:paraId="0BE41952"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The recruitment agency will have a specific base in Leeds and/or have a significant understanding of the labour market and reach within the Leeds/Yorkshire catchment area.</w:t>
      </w:r>
    </w:p>
    <w:p w14:paraId="48AC2718"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The expectation is that we will initially require assistance with the recruitment of three roles. Typically, we would expect between three and eight roles per year, but this is not guaranteed and may change as this is a pilot to test the Leeds market and whether the support of a recruitment partner yields a better calibre of candidates.</w:t>
      </w:r>
    </w:p>
    <w:p w14:paraId="0F64A86D"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 xml:space="preserve">Roles are primarily expected to be for policy professionals, analysts, and economists. The provider should have sufficient experience and ability to actively reach and present high-quality prospective candidates in these areas. </w:t>
      </w:r>
    </w:p>
    <w:p w14:paraId="239E15DF"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The agency will have the capability to match the skills and experience of the specific roles with the Leeds catchment area</w:t>
      </w:r>
    </w:p>
    <w:p w14:paraId="02B9CF4D"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The agency will have the capability to target candidates in a number of ways for example (though not limited to):</w:t>
      </w:r>
    </w:p>
    <w:p w14:paraId="2D5274CC"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Targeted recruitment via LinkedIn based on geographical location and skills match</w:t>
      </w:r>
    </w:p>
    <w:p w14:paraId="4F5775F3"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 xml:space="preserve">Using networks and databases to target passive candidates </w:t>
      </w:r>
    </w:p>
    <w:p w14:paraId="6954D2D3"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Collaboration with local offices in the Yorkshire area to promote the role to suitable candidates</w:t>
      </w:r>
    </w:p>
    <w:p w14:paraId="7628E9E7"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 xml:space="preserve">Directly speaking to suitable candidates and “selling” the role </w:t>
      </w:r>
    </w:p>
    <w:p w14:paraId="1AA2296C"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bookmarkStart w:id="10" w:name="_Hlk159334684"/>
      <w:r w:rsidRPr="00D24E54">
        <w:rPr>
          <w:rFonts w:ascii="Arial" w:eastAsia="STZhongsong" w:hAnsi="Arial" w:cs="Arial"/>
          <w:sz w:val="24"/>
          <w:szCs w:val="24"/>
          <w:lang w:eastAsia="zh-CN"/>
        </w:rPr>
        <w:t>Providing feedback/MI on the impressions the role has had and the number of candidates that have clicked through to apply for the role</w:t>
      </w:r>
    </w:p>
    <w:bookmarkEnd w:id="10"/>
    <w:p w14:paraId="5A1BDA4B" w14:textId="77777777" w:rsidR="00D24E54" w:rsidRPr="00D24E54" w:rsidRDefault="00D24E54" w:rsidP="00D24E54">
      <w:pPr>
        <w:numPr>
          <w:ilvl w:val="1"/>
          <w:numId w:val="4"/>
        </w:numPr>
        <w:pBdr>
          <w:top w:val="nil"/>
          <w:left w:val="nil"/>
          <w:bottom w:val="nil"/>
          <w:right w:val="nil"/>
          <w:between w:val="nil"/>
        </w:pBd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lastRenderedPageBreak/>
        <w:t>The agency will have sufficient capacity to be able to work within NIC deadlines and provide direct feedback on suitable candidates that have been put forward or referred to the Civil Service website</w:t>
      </w:r>
    </w:p>
    <w:p w14:paraId="799242B7" w14:textId="77777777" w:rsidR="00D24E54" w:rsidRPr="00D24E54" w:rsidRDefault="00D24E54" w:rsidP="00D24E54">
      <w:pPr>
        <w:pBdr>
          <w:top w:val="nil"/>
          <w:left w:val="nil"/>
          <w:bottom w:val="nil"/>
          <w:right w:val="nil"/>
          <w:between w:val="nil"/>
        </w:pBdr>
        <w:spacing w:after="0" w:line="240" w:lineRule="auto"/>
        <w:ind w:left="720"/>
        <w:rPr>
          <w:rFonts w:ascii="Arial" w:eastAsia="STZhongsong" w:hAnsi="Arial" w:cs="Arial"/>
          <w:sz w:val="24"/>
          <w:szCs w:val="24"/>
          <w:lang w:eastAsia="zh-CN"/>
        </w:rPr>
      </w:pPr>
    </w:p>
    <w:p w14:paraId="7B164DA7"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11" w:name="_Toc159928919"/>
      <w:r w:rsidRPr="00D24E54">
        <w:rPr>
          <w:rFonts w:ascii="Arial" w:eastAsia="STZhongsong" w:hAnsi="Arial" w:cs="Arial"/>
          <w:b/>
          <w:caps/>
          <w:sz w:val="32"/>
          <w:szCs w:val="32"/>
          <w:lang w:eastAsia="zh-CN"/>
        </w:rPr>
        <w:t>key milestones and Deliverables</w:t>
      </w:r>
      <w:bookmarkEnd w:id="11"/>
    </w:p>
    <w:p w14:paraId="21AE0485"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The following Contract milestones/deliverables shall apply:</w:t>
      </w:r>
    </w:p>
    <w:tbl>
      <w:tblPr>
        <w:tblStyle w:val="11"/>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D24E54" w:rsidRPr="00D24E54" w14:paraId="12F565D7" w14:textId="77777777" w:rsidTr="00B05FF1">
        <w:trPr>
          <w:trHeight w:val="828"/>
        </w:trPr>
        <w:tc>
          <w:tcPr>
            <w:tcW w:w="1555" w:type="dxa"/>
            <w:shd w:val="clear" w:color="auto" w:fill="B8CCE4"/>
            <w:vAlign w:val="center"/>
          </w:tcPr>
          <w:p w14:paraId="2BF017BE" w14:textId="77777777" w:rsidR="00D24E54" w:rsidRPr="00D24E54" w:rsidRDefault="00D24E54" w:rsidP="00D24E54">
            <w:pPr>
              <w:pBdr>
                <w:top w:val="nil"/>
                <w:left w:val="nil"/>
                <w:bottom w:val="nil"/>
                <w:right w:val="nil"/>
                <w:between w:val="nil"/>
              </w:pBdr>
              <w:rPr>
                <w:rFonts w:eastAsia="SimSun" w:cs="Arial"/>
                <w:color w:val="000000"/>
                <w:sz w:val="24"/>
                <w:szCs w:val="24"/>
                <w:lang w:eastAsia="zh-CN"/>
              </w:rPr>
            </w:pPr>
            <w:r w:rsidRPr="00D24E54">
              <w:rPr>
                <w:rFonts w:eastAsia="SimSun" w:cs="Arial"/>
                <w:color w:val="000000"/>
                <w:sz w:val="24"/>
                <w:szCs w:val="24"/>
                <w:lang w:eastAsia="zh-CN"/>
              </w:rPr>
              <w:t>Milestone/Deliverable</w:t>
            </w:r>
          </w:p>
        </w:tc>
        <w:tc>
          <w:tcPr>
            <w:tcW w:w="4961" w:type="dxa"/>
            <w:shd w:val="clear" w:color="auto" w:fill="B8CCE4"/>
            <w:vAlign w:val="center"/>
          </w:tcPr>
          <w:p w14:paraId="34CB9B0E" w14:textId="77777777" w:rsidR="00D24E54" w:rsidRPr="00D24E54" w:rsidRDefault="00D24E54" w:rsidP="00D24E54">
            <w:pPr>
              <w:pBdr>
                <w:top w:val="nil"/>
                <w:left w:val="nil"/>
                <w:bottom w:val="nil"/>
                <w:right w:val="nil"/>
                <w:between w:val="nil"/>
              </w:pBdr>
              <w:rPr>
                <w:rFonts w:eastAsia="SimSun" w:cs="Arial"/>
                <w:color w:val="000000"/>
                <w:sz w:val="24"/>
                <w:szCs w:val="24"/>
                <w:lang w:eastAsia="zh-CN"/>
              </w:rPr>
            </w:pPr>
            <w:r w:rsidRPr="00D24E54">
              <w:rPr>
                <w:rFonts w:eastAsia="SimSun" w:cs="Arial"/>
                <w:color w:val="000000"/>
                <w:sz w:val="24"/>
                <w:szCs w:val="24"/>
                <w:lang w:eastAsia="zh-CN"/>
              </w:rPr>
              <w:t>Description for each individual role advertised</w:t>
            </w:r>
          </w:p>
        </w:tc>
        <w:tc>
          <w:tcPr>
            <w:tcW w:w="2503" w:type="dxa"/>
            <w:shd w:val="clear" w:color="auto" w:fill="B8CCE4"/>
            <w:vAlign w:val="center"/>
          </w:tcPr>
          <w:p w14:paraId="0208496C" w14:textId="77777777" w:rsidR="00D24E54" w:rsidRPr="00D24E54" w:rsidRDefault="00D24E54" w:rsidP="00D24E54">
            <w:pPr>
              <w:pBdr>
                <w:top w:val="nil"/>
                <w:left w:val="nil"/>
                <w:bottom w:val="nil"/>
                <w:right w:val="nil"/>
                <w:between w:val="nil"/>
              </w:pBdr>
              <w:rPr>
                <w:rFonts w:eastAsia="SimSun" w:cs="Arial"/>
                <w:color w:val="000000"/>
                <w:sz w:val="24"/>
                <w:szCs w:val="24"/>
                <w:lang w:eastAsia="zh-CN"/>
              </w:rPr>
            </w:pPr>
            <w:r w:rsidRPr="00D24E54">
              <w:rPr>
                <w:rFonts w:eastAsia="SimSun" w:cs="Arial"/>
                <w:color w:val="000000"/>
                <w:sz w:val="24"/>
                <w:szCs w:val="24"/>
                <w:lang w:eastAsia="zh-CN"/>
              </w:rPr>
              <w:t>Timeframe or Delivery Date</w:t>
            </w:r>
          </w:p>
        </w:tc>
      </w:tr>
      <w:tr w:rsidR="00D24E54" w:rsidRPr="00D24E54" w14:paraId="51E7085D" w14:textId="77777777" w:rsidTr="00B05FF1">
        <w:tc>
          <w:tcPr>
            <w:tcW w:w="1555" w:type="dxa"/>
            <w:vAlign w:val="center"/>
          </w:tcPr>
          <w:p w14:paraId="6B50A606" w14:textId="3836356E" w:rsidR="00D24E54" w:rsidRPr="00D24E54" w:rsidRDefault="00D24E54" w:rsidP="00D24E54">
            <w:pPr>
              <w:pBdr>
                <w:top w:val="nil"/>
                <w:left w:val="nil"/>
                <w:bottom w:val="nil"/>
                <w:right w:val="nil"/>
                <w:between w:val="nil"/>
              </w:pBdr>
              <w:jc w:val="center"/>
              <w:rPr>
                <w:rFonts w:eastAsia="STZhongsong" w:cs="Arial"/>
                <w:sz w:val="24"/>
                <w:szCs w:val="24"/>
                <w:lang w:eastAsia="zh-CN"/>
              </w:rPr>
            </w:pPr>
            <w:r w:rsidRPr="00ED2283">
              <w:rPr>
                <w:rFonts w:eastAsia="STZhongsong"/>
                <w:b w:val="0"/>
                <w:color w:val="auto"/>
                <w:sz w:val="24"/>
              </w:rPr>
              <w:t>1</w:t>
            </w:r>
          </w:p>
        </w:tc>
        <w:tc>
          <w:tcPr>
            <w:tcW w:w="4961" w:type="dxa"/>
            <w:vAlign w:val="center"/>
          </w:tcPr>
          <w:p w14:paraId="0FFE1883" w14:textId="0241A6BA"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Assessment of job description and advertising pack + advice on improvements, scoping exercise to establish a list of potentially suitable candidates, initial “warm up” of most suitable candidates.</w:t>
            </w:r>
          </w:p>
        </w:tc>
        <w:tc>
          <w:tcPr>
            <w:tcW w:w="2503" w:type="dxa"/>
            <w:vAlign w:val="center"/>
          </w:tcPr>
          <w:p w14:paraId="21FF1576" w14:textId="149AC7D7"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Week 1</w:t>
            </w:r>
          </w:p>
        </w:tc>
      </w:tr>
      <w:tr w:rsidR="00D24E54" w:rsidRPr="00D24E54" w14:paraId="035ECF45" w14:textId="77777777" w:rsidTr="00B05FF1">
        <w:tc>
          <w:tcPr>
            <w:tcW w:w="1555" w:type="dxa"/>
            <w:vAlign w:val="center"/>
          </w:tcPr>
          <w:p w14:paraId="2738AFFA" w14:textId="120F7510" w:rsidR="00D24E54" w:rsidRPr="00D24E54" w:rsidRDefault="00D24E54" w:rsidP="00D24E54">
            <w:pPr>
              <w:pBdr>
                <w:top w:val="nil"/>
                <w:left w:val="nil"/>
                <w:bottom w:val="nil"/>
                <w:right w:val="nil"/>
                <w:between w:val="nil"/>
              </w:pBdr>
              <w:jc w:val="center"/>
              <w:rPr>
                <w:rFonts w:eastAsia="STZhongsong" w:cs="Arial"/>
                <w:sz w:val="24"/>
                <w:szCs w:val="24"/>
                <w:lang w:eastAsia="zh-CN"/>
              </w:rPr>
            </w:pPr>
            <w:r w:rsidRPr="00ED2283">
              <w:rPr>
                <w:rFonts w:eastAsia="STZhongsong"/>
                <w:b w:val="0"/>
                <w:color w:val="auto"/>
                <w:sz w:val="24"/>
              </w:rPr>
              <w:t>2</w:t>
            </w:r>
          </w:p>
        </w:tc>
        <w:tc>
          <w:tcPr>
            <w:tcW w:w="4961" w:type="dxa"/>
            <w:vAlign w:val="center"/>
          </w:tcPr>
          <w:p w14:paraId="44C3DBA4" w14:textId="0E526BA1"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Following launch of role, share the role widely to suitable candidates, particularly in Leeds/Yorkshire area. Actively contact suitable candidates and offer conversation with a recruiter to “sell” benefits of the role and provide more information.</w:t>
            </w:r>
          </w:p>
        </w:tc>
        <w:tc>
          <w:tcPr>
            <w:tcW w:w="2503" w:type="dxa"/>
            <w:vAlign w:val="center"/>
          </w:tcPr>
          <w:p w14:paraId="28CE09E8" w14:textId="5C967405"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Weeks 2/3/4</w:t>
            </w:r>
          </w:p>
        </w:tc>
      </w:tr>
      <w:tr w:rsidR="00D24E54" w:rsidRPr="00D24E54" w14:paraId="0D0E434D" w14:textId="77777777" w:rsidTr="00B05FF1">
        <w:tc>
          <w:tcPr>
            <w:tcW w:w="1555" w:type="dxa"/>
            <w:vAlign w:val="center"/>
          </w:tcPr>
          <w:p w14:paraId="67423034" w14:textId="48A54445" w:rsidR="00D24E54" w:rsidRPr="00D24E54" w:rsidRDefault="00D24E54" w:rsidP="00D24E54">
            <w:pPr>
              <w:pBdr>
                <w:top w:val="nil"/>
                <w:left w:val="nil"/>
                <w:bottom w:val="nil"/>
                <w:right w:val="nil"/>
                <w:between w:val="nil"/>
              </w:pBdr>
              <w:jc w:val="center"/>
              <w:rPr>
                <w:rFonts w:eastAsia="STZhongsong" w:cs="Arial"/>
                <w:sz w:val="24"/>
                <w:szCs w:val="24"/>
                <w:lang w:eastAsia="zh-CN"/>
              </w:rPr>
            </w:pPr>
            <w:r w:rsidRPr="00ED2283">
              <w:rPr>
                <w:rFonts w:eastAsia="STZhongsong"/>
                <w:b w:val="0"/>
                <w:color w:val="auto"/>
                <w:sz w:val="24"/>
              </w:rPr>
              <w:t>3</w:t>
            </w:r>
          </w:p>
        </w:tc>
        <w:tc>
          <w:tcPr>
            <w:tcW w:w="4961" w:type="dxa"/>
            <w:vAlign w:val="center"/>
          </w:tcPr>
          <w:p w14:paraId="7140262F" w14:textId="2A230771"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Following the close of the role (and throughout the advertising period) provide MI and short briefing on the impact, assessment, individual named applicants and click through of the role.</w:t>
            </w:r>
          </w:p>
        </w:tc>
        <w:tc>
          <w:tcPr>
            <w:tcW w:w="2503" w:type="dxa"/>
            <w:vAlign w:val="center"/>
          </w:tcPr>
          <w:p w14:paraId="4505DD79" w14:textId="085F85E8" w:rsidR="00D24E54" w:rsidRPr="00D24E54" w:rsidRDefault="00D24E54" w:rsidP="00D24E54">
            <w:pPr>
              <w:pBdr>
                <w:top w:val="nil"/>
                <w:left w:val="nil"/>
                <w:bottom w:val="nil"/>
                <w:right w:val="nil"/>
                <w:between w:val="nil"/>
              </w:pBdr>
              <w:rPr>
                <w:rFonts w:eastAsia="STZhongsong" w:cs="Arial"/>
                <w:sz w:val="24"/>
                <w:szCs w:val="24"/>
                <w:lang w:eastAsia="zh-CN"/>
              </w:rPr>
            </w:pPr>
            <w:r w:rsidRPr="00ED2283">
              <w:rPr>
                <w:rFonts w:eastAsia="STZhongsong"/>
                <w:b w:val="0"/>
                <w:color w:val="auto"/>
                <w:sz w:val="24"/>
              </w:rPr>
              <w:t>Throughout</w:t>
            </w:r>
          </w:p>
        </w:tc>
      </w:tr>
      <w:tr w:rsidR="00D24E54" w:rsidRPr="00D24E54" w14:paraId="219A99BD" w14:textId="77777777" w:rsidTr="00B05FF1">
        <w:tc>
          <w:tcPr>
            <w:tcW w:w="1555" w:type="dxa"/>
            <w:vAlign w:val="center"/>
          </w:tcPr>
          <w:p w14:paraId="77389A5D" w14:textId="77777777" w:rsidR="00D24E54" w:rsidRPr="00D24E54" w:rsidRDefault="00D24E54" w:rsidP="00D24E54">
            <w:pPr>
              <w:pBdr>
                <w:top w:val="nil"/>
                <w:left w:val="nil"/>
                <w:bottom w:val="nil"/>
                <w:right w:val="nil"/>
                <w:between w:val="nil"/>
              </w:pBdr>
              <w:jc w:val="center"/>
              <w:rPr>
                <w:rFonts w:eastAsia="SimSun" w:cs="Arial"/>
                <w:color w:val="000000"/>
                <w:sz w:val="24"/>
                <w:szCs w:val="24"/>
                <w:highlight w:val="yellow"/>
                <w:lang w:eastAsia="zh-CN"/>
              </w:rPr>
            </w:pPr>
          </w:p>
        </w:tc>
        <w:tc>
          <w:tcPr>
            <w:tcW w:w="4961" w:type="dxa"/>
            <w:vAlign w:val="center"/>
          </w:tcPr>
          <w:p w14:paraId="5186E73B" w14:textId="77777777" w:rsidR="00D24E54" w:rsidRPr="00D24E54" w:rsidRDefault="00D24E54" w:rsidP="00D24E54">
            <w:pPr>
              <w:pBdr>
                <w:top w:val="nil"/>
                <w:left w:val="nil"/>
                <w:bottom w:val="nil"/>
                <w:right w:val="nil"/>
                <w:between w:val="nil"/>
              </w:pBdr>
              <w:rPr>
                <w:rFonts w:eastAsia="SimSun" w:cs="Arial"/>
                <w:color w:val="000000"/>
                <w:sz w:val="24"/>
                <w:szCs w:val="24"/>
                <w:highlight w:val="yellow"/>
                <w:lang w:eastAsia="zh-CN"/>
              </w:rPr>
            </w:pPr>
          </w:p>
        </w:tc>
        <w:tc>
          <w:tcPr>
            <w:tcW w:w="2503" w:type="dxa"/>
            <w:vAlign w:val="center"/>
          </w:tcPr>
          <w:p w14:paraId="3F61AF9B" w14:textId="77777777" w:rsidR="00D24E54" w:rsidRPr="00D24E54" w:rsidRDefault="00D24E54" w:rsidP="00D24E54">
            <w:pPr>
              <w:pBdr>
                <w:top w:val="nil"/>
                <w:left w:val="nil"/>
                <w:bottom w:val="nil"/>
                <w:right w:val="nil"/>
                <w:between w:val="nil"/>
              </w:pBdr>
              <w:rPr>
                <w:rFonts w:eastAsia="SimSun" w:cs="Arial"/>
                <w:color w:val="000000"/>
                <w:sz w:val="24"/>
                <w:szCs w:val="24"/>
                <w:lang w:eastAsia="zh-CN"/>
              </w:rPr>
            </w:pPr>
          </w:p>
        </w:tc>
      </w:tr>
    </w:tbl>
    <w:p w14:paraId="4308A5A0" w14:textId="77777777" w:rsidR="00D24E54" w:rsidRPr="00D24E54" w:rsidRDefault="00D24E54" w:rsidP="00D24E54">
      <w:pPr>
        <w:keepNext/>
        <w:adjustRightInd w:val="0"/>
        <w:spacing w:after="120" w:line="240" w:lineRule="auto"/>
        <w:jc w:val="both"/>
        <w:outlineLvl w:val="0"/>
        <w:rPr>
          <w:rFonts w:ascii="Arial" w:eastAsia="STZhongsong" w:hAnsi="Arial" w:cs="Arial"/>
          <w:b/>
          <w:caps/>
          <w:sz w:val="32"/>
          <w:szCs w:val="32"/>
          <w:lang w:eastAsia="zh-CN"/>
        </w:rPr>
      </w:pPr>
      <w:bookmarkStart w:id="12" w:name="_heading=h.lnxbz9" w:colFirst="0" w:colLast="0"/>
      <w:bookmarkEnd w:id="12"/>
    </w:p>
    <w:p w14:paraId="3DC6CD48"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3" w:name="_Toc159928920"/>
      <w:r w:rsidRPr="00D24E54">
        <w:rPr>
          <w:rFonts w:ascii="Arial" w:eastAsia="STZhongsong" w:hAnsi="Arial" w:cs="Arial"/>
          <w:b/>
          <w:caps/>
          <w:sz w:val="32"/>
          <w:szCs w:val="32"/>
          <w:lang w:eastAsia="zh-CN"/>
        </w:rPr>
        <w:t>MANAGEMENT INFORMATION/reporting</w:t>
      </w:r>
      <w:bookmarkEnd w:id="13"/>
    </w:p>
    <w:p w14:paraId="0EBE1B0D" w14:textId="77777777" w:rsidR="00D24E54" w:rsidRPr="00D24E54" w:rsidRDefault="00D24E54" w:rsidP="00D24E54">
      <w:pPr>
        <w:numPr>
          <w:ilvl w:val="0"/>
          <w:numId w:val="4"/>
        </w:numPr>
        <w:spacing w:after="0" w:line="240" w:lineRule="auto"/>
        <w:rPr>
          <w:rFonts w:ascii="Arial" w:eastAsia="STZhongsong" w:hAnsi="Arial" w:cs="Arial"/>
          <w:sz w:val="24"/>
          <w:szCs w:val="24"/>
          <w:lang w:eastAsia="zh-CN"/>
        </w:rPr>
      </w:pPr>
      <w:r w:rsidRPr="00D24E54">
        <w:rPr>
          <w:rFonts w:ascii="Arial" w:eastAsia="STZhongsong" w:hAnsi="Arial" w:cs="Arial"/>
          <w:sz w:val="24"/>
          <w:szCs w:val="24"/>
          <w:lang w:eastAsia="zh-CN"/>
        </w:rPr>
        <w:t>Providing feedback/MI on the assessment the role has had and the number/names of candidates that have clicked through to apply for the role</w:t>
      </w:r>
    </w:p>
    <w:p w14:paraId="2E2077AC" w14:textId="77777777" w:rsidR="00D24E54" w:rsidRPr="00D24E54" w:rsidRDefault="00D24E54" w:rsidP="00D24E54">
      <w:pPr>
        <w:numPr>
          <w:ilvl w:val="0"/>
          <w:numId w:val="4"/>
        </w:numPr>
        <w:spacing w:after="0" w:line="240" w:lineRule="auto"/>
        <w:rPr>
          <w:rFonts w:ascii="Arial" w:eastAsia="STZhongsong" w:hAnsi="Arial" w:cs="Arial"/>
          <w:sz w:val="24"/>
          <w:szCs w:val="24"/>
          <w:shd w:val="clear" w:color="auto" w:fill="FFFF99"/>
          <w:lang w:eastAsia="zh-CN"/>
        </w:rPr>
      </w:pPr>
    </w:p>
    <w:p w14:paraId="2E9BD2EF"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4" w:name="_Toc159928921"/>
      <w:r w:rsidRPr="00D24E54">
        <w:rPr>
          <w:rFonts w:ascii="Arial" w:eastAsia="STZhongsong" w:hAnsi="Arial" w:cs="Arial"/>
          <w:b/>
          <w:caps/>
          <w:sz w:val="32"/>
          <w:szCs w:val="32"/>
          <w:lang w:eastAsia="zh-CN"/>
        </w:rPr>
        <w:t>volumes</w:t>
      </w:r>
      <w:bookmarkEnd w:id="14"/>
    </w:p>
    <w:p w14:paraId="2AF7DF4F"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 xml:space="preserve">Estimate of circa10-15 roles but this will flex in line with budget and demand. </w:t>
      </w:r>
    </w:p>
    <w:p w14:paraId="023EB44B"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5" w:name="_Toc159928922"/>
      <w:r w:rsidRPr="00D24E54">
        <w:rPr>
          <w:rFonts w:ascii="Arial" w:eastAsia="STZhongsong" w:hAnsi="Arial" w:cs="Arial"/>
          <w:b/>
          <w:caps/>
          <w:sz w:val="32"/>
          <w:szCs w:val="32"/>
          <w:lang w:eastAsia="zh-CN"/>
        </w:rPr>
        <w:t>continuous improvement</w:t>
      </w:r>
      <w:bookmarkEnd w:id="15"/>
    </w:p>
    <w:p w14:paraId="3A974583"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The Supplier will be expected to continually improve the way in which the required Services are to be delivered throughout the Contract duration.</w:t>
      </w:r>
    </w:p>
    <w:p w14:paraId="58528922"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 xml:space="preserve">The Supplier should present new ways of working to the Buyer during Contract review meetings. </w:t>
      </w:r>
    </w:p>
    <w:p w14:paraId="7163C653"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Changes to the way in which the Services are to be delivered must be brought to the Buyer’s attention and agreed prior to any changes being implemented.</w:t>
      </w:r>
    </w:p>
    <w:p w14:paraId="1BBC4A5A"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6" w:name="_Toc159928923"/>
      <w:r w:rsidRPr="00D24E54">
        <w:rPr>
          <w:rFonts w:ascii="Arial" w:eastAsia="STZhongsong" w:hAnsi="Arial" w:cs="Arial"/>
          <w:b/>
          <w:caps/>
          <w:sz w:val="32"/>
          <w:szCs w:val="32"/>
          <w:lang w:eastAsia="zh-CN"/>
        </w:rPr>
        <w:lastRenderedPageBreak/>
        <w:t>quality</w:t>
      </w:r>
      <w:bookmarkEnd w:id="16"/>
    </w:p>
    <w:p w14:paraId="217D1D43"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 xml:space="preserve">Not applicable.  The service quality will ultimately be assessed through the success of the appointment of a permanent member of staff via the supplier. </w:t>
      </w:r>
    </w:p>
    <w:p w14:paraId="57D86084"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7" w:name="_Toc159928924"/>
      <w:r w:rsidRPr="00D24E54">
        <w:rPr>
          <w:rFonts w:ascii="Arial" w:eastAsia="STZhongsong" w:hAnsi="Arial" w:cs="Arial"/>
          <w:b/>
          <w:caps/>
          <w:sz w:val="32"/>
          <w:szCs w:val="32"/>
          <w:lang w:eastAsia="zh-CN"/>
        </w:rPr>
        <w:t>PRICE</w:t>
      </w:r>
      <w:bookmarkStart w:id="18" w:name="_GoBack"/>
      <w:bookmarkEnd w:id="17"/>
      <w:bookmarkEnd w:id="18"/>
    </w:p>
    <w:p w14:paraId="22FB853E" w14:textId="20679130" w:rsidR="00D24E54" w:rsidRPr="00D24E54" w:rsidRDefault="00EA78EA"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EA78EA">
        <w:rPr>
          <w:rFonts w:ascii="Arial" w:hAnsi="Arial" w:cs="Arial"/>
          <w:color w:val="FF0000"/>
          <w:spacing w:val="2"/>
          <w:shd w:val="clear" w:color="auto" w:fill="FFFFFF"/>
        </w:rPr>
        <w:t>REDACTED TEXT under FOIA Section 43 Commercial Interests.</w:t>
      </w:r>
    </w:p>
    <w:p w14:paraId="26335479"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9" w:name="_Toc159928925"/>
      <w:r w:rsidRPr="00D24E54">
        <w:rPr>
          <w:rFonts w:ascii="Arial" w:eastAsia="STZhongsong" w:hAnsi="Arial" w:cs="Arial"/>
          <w:b/>
          <w:caps/>
          <w:sz w:val="32"/>
          <w:szCs w:val="32"/>
          <w:lang w:eastAsia="zh-CN"/>
        </w:rPr>
        <w:t>STAFF AND CUSTOMER SERVICE</w:t>
      </w:r>
      <w:bookmarkEnd w:id="19"/>
    </w:p>
    <w:p w14:paraId="1A3C5B3C"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The Supplier shall provide a sufficient level of resource throughout the duration of the Contract in order to consistently deliver a quality service.</w:t>
      </w:r>
    </w:p>
    <w:p w14:paraId="1884C5E5"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 xml:space="preserve">The Supplier’s staff assigned to the Contract shall have the relevant qualifications and experience to deliver the Contract to the required standard. </w:t>
      </w:r>
    </w:p>
    <w:p w14:paraId="38A8A567"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 xml:space="preserve">The Supplier shall ensure that staff understand the Buyer’s vision and objectives and will provide excellent customer service to the Buyer throughout the duration of the Contract.  </w:t>
      </w:r>
    </w:p>
    <w:p w14:paraId="38DE37A3"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20" w:name="_Toc159928926"/>
      <w:r w:rsidRPr="00D24E54">
        <w:rPr>
          <w:rFonts w:ascii="Arial" w:eastAsia="STZhongsong" w:hAnsi="Arial" w:cs="Arial"/>
          <w:b/>
          <w:caps/>
          <w:sz w:val="32"/>
          <w:szCs w:val="32"/>
          <w:lang w:eastAsia="zh-CN"/>
        </w:rPr>
        <w:t>service levels and performance</w:t>
      </w:r>
      <w:bookmarkEnd w:id="20"/>
    </w:p>
    <w:p w14:paraId="40092C2D"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The Buyer will measure the quality of the Supplier’s delivery by:</w:t>
      </w:r>
    </w:p>
    <w:p w14:paraId="3AF08A86" w14:textId="77777777" w:rsidR="00D24E54" w:rsidRPr="00D24E54" w:rsidRDefault="00D24E54" w:rsidP="00D24E54">
      <w:pPr>
        <w:numPr>
          <w:ilvl w:val="2"/>
          <w:numId w:val="4"/>
        </w:numPr>
        <w:adjustRightInd w:val="0"/>
        <w:spacing w:after="120" w:line="240" w:lineRule="auto"/>
        <w:ind w:left="1418" w:hanging="698"/>
        <w:jc w:val="both"/>
        <w:outlineLvl w:val="2"/>
        <w:rPr>
          <w:rFonts w:ascii="Arial" w:eastAsia="STZhongsong" w:hAnsi="Arial" w:cs="Arial"/>
          <w:sz w:val="24"/>
          <w:szCs w:val="24"/>
          <w:lang w:eastAsia="zh-CN"/>
        </w:rPr>
      </w:pPr>
      <w:r w:rsidRPr="00D24E54">
        <w:rPr>
          <w:rFonts w:ascii="Arial" w:eastAsia="STZhongsong" w:hAnsi="Arial" w:cs="Arial"/>
          <w:sz w:val="24"/>
          <w:szCs w:val="24"/>
          <w:lang w:eastAsia="zh-CN"/>
        </w:rPr>
        <w:t>Adherence to the milestones as set out in paragraph 7 above.</w:t>
      </w:r>
    </w:p>
    <w:p w14:paraId="38FEF7CB" w14:textId="77777777" w:rsidR="00D24E54" w:rsidRPr="00D24E54" w:rsidRDefault="00D24E54" w:rsidP="00D24E54">
      <w:pPr>
        <w:numPr>
          <w:ilvl w:val="1"/>
          <w:numId w:val="0"/>
        </w:numPr>
        <w:adjustRightInd w:val="0"/>
        <w:spacing w:after="240" w:line="240" w:lineRule="auto"/>
        <w:ind w:left="3240" w:hanging="360"/>
        <w:jc w:val="both"/>
        <w:outlineLvl w:val="1"/>
        <w:rPr>
          <w:rFonts w:ascii="Arial" w:eastAsia="STZhongsong" w:hAnsi="Arial" w:cs="Arial"/>
          <w:lang w:eastAsia="zh-CN"/>
        </w:rPr>
      </w:pPr>
    </w:p>
    <w:p w14:paraId="2874FAAB"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21" w:name="_heading=h.2xcytpi" w:colFirst="0" w:colLast="0"/>
      <w:bookmarkStart w:id="22" w:name="_Toc159928927"/>
      <w:bookmarkEnd w:id="21"/>
      <w:r w:rsidRPr="00D24E54">
        <w:rPr>
          <w:rFonts w:ascii="Arial" w:eastAsia="STZhongsong" w:hAnsi="Arial" w:cs="Arial"/>
          <w:b/>
          <w:caps/>
          <w:sz w:val="32"/>
          <w:szCs w:val="32"/>
          <w:lang w:eastAsia="zh-CN"/>
        </w:rPr>
        <w:t>Security and CONFIDENTIALITY requirements</w:t>
      </w:r>
      <w:bookmarkEnd w:id="22"/>
    </w:p>
    <w:p w14:paraId="2AC13662" w14:textId="77777777" w:rsidR="00D24E54" w:rsidRPr="00D24E54" w:rsidRDefault="00D24E54" w:rsidP="00D24E54">
      <w:pPr>
        <w:numPr>
          <w:ilvl w:val="0"/>
          <w:numId w:val="5"/>
        </w:numPr>
        <w:spacing w:after="0" w:line="240" w:lineRule="auto"/>
        <w:ind w:firstLine="720"/>
        <w:jc w:val="both"/>
        <w:textAlignment w:val="baseline"/>
        <w:rPr>
          <w:rFonts w:ascii="Arial" w:eastAsia="Times New Roman" w:hAnsi="Arial" w:cs="Arial"/>
          <w:sz w:val="24"/>
          <w:szCs w:val="24"/>
        </w:rPr>
      </w:pPr>
      <w:r w:rsidRPr="00D24E54">
        <w:rPr>
          <w:rFonts w:ascii="Arial" w:eastAsia="Times New Roman" w:hAnsi="Arial" w:cs="Arial"/>
          <w:color w:val="000000"/>
          <w:sz w:val="24"/>
          <w:szCs w:val="24"/>
          <w:shd w:val="clear" w:color="auto" w:fill="FFFFFF"/>
        </w:rPr>
        <w:t>All intellectual property rights in any materials created or developed by you for the purposes of this commission shall remain your property. You shall grant to NIC a non-exclusive, royalty-free licence to use any of those materials for the purposes set out above. NIC will retain ownership of any materials it provides for the commission and all Intellectual Property Rights in them. </w:t>
      </w:r>
      <w:r w:rsidRPr="00D24E54">
        <w:rPr>
          <w:rFonts w:ascii="Arial" w:eastAsia="Times New Roman" w:hAnsi="Arial" w:cs="Arial"/>
          <w:color w:val="000000"/>
          <w:sz w:val="24"/>
          <w:szCs w:val="24"/>
        </w:rPr>
        <w:t> </w:t>
      </w:r>
    </w:p>
    <w:p w14:paraId="51501349" w14:textId="77777777" w:rsidR="00D24E54" w:rsidRPr="00D24E54" w:rsidRDefault="00D24E54" w:rsidP="00D24E54">
      <w:pPr>
        <w:numPr>
          <w:ilvl w:val="0"/>
          <w:numId w:val="6"/>
        </w:numPr>
        <w:spacing w:after="0" w:line="240" w:lineRule="auto"/>
        <w:ind w:firstLine="720"/>
        <w:jc w:val="both"/>
        <w:textAlignment w:val="baseline"/>
        <w:rPr>
          <w:rFonts w:ascii="Arial" w:eastAsia="Times New Roman" w:hAnsi="Arial" w:cs="Arial"/>
          <w:sz w:val="24"/>
          <w:szCs w:val="24"/>
        </w:rPr>
      </w:pPr>
      <w:r w:rsidRPr="00D24E54">
        <w:rPr>
          <w:rFonts w:ascii="Arial" w:eastAsia="Times New Roman" w:hAnsi="Arial" w:cs="Arial"/>
          <w:color w:val="000000"/>
          <w:sz w:val="24"/>
          <w:szCs w:val="24"/>
          <w:shd w:val="clear" w:color="auto" w:fill="FFFFFF"/>
        </w:rPr>
        <w:t>NIC retains the right to publish any materials provided by you in the timeframe mentioned above. Any separate publication of those materials by you outside the scope of the Effectiveness Review should be agreed beforehand with NIC. </w:t>
      </w:r>
      <w:r w:rsidRPr="00D24E54">
        <w:rPr>
          <w:rFonts w:ascii="Arial" w:eastAsia="Times New Roman" w:hAnsi="Arial" w:cs="Arial"/>
          <w:color w:val="000000"/>
          <w:sz w:val="24"/>
          <w:szCs w:val="24"/>
        </w:rPr>
        <w:t> </w:t>
      </w:r>
    </w:p>
    <w:p w14:paraId="0800AE84" w14:textId="77777777" w:rsidR="00D24E54" w:rsidRPr="00D24E54" w:rsidRDefault="00D24E54" w:rsidP="00D24E54">
      <w:pPr>
        <w:numPr>
          <w:ilvl w:val="0"/>
          <w:numId w:val="6"/>
        </w:numPr>
        <w:spacing w:after="0" w:line="240" w:lineRule="auto"/>
        <w:ind w:firstLine="720"/>
        <w:jc w:val="both"/>
        <w:textAlignment w:val="baseline"/>
        <w:rPr>
          <w:rFonts w:ascii="Arial" w:eastAsia="Times New Roman" w:hAnsi="Arial" w:cs="Arial"/>
          <w:sz w:val="24"/>
          <w:szCs w:val="24"/>
        </w:rPr>
      </w:pPr>
      <w:r w:rsidRPr="00D24E54">
        <w:rPr>
          <w:rFonts w:ascii="Arial" w:eastAsia="Times New Roman" w:hAnsi="Arial" w:cs="Arial"/>
          <w:color w:val="000000"/>
          <w:sz w:val="24"/>
          <w:szCs w:val="24"/>
          <w:shd w:val="clear" w:color="auto" w:fill="FFFFFF"/>
        </w:rPr>
        <w:t>During the course of this commission, NIC may disclose information to you that is classified Official. This should be used for the sole purposes of your research and should be destroyed once it is no longer required. Any disclosure of the information to third parties would need to be agreed beforehand by NIC. </w:t>
      </w:r>
      <w:r w:rsidRPr="00D24E54">
        <w:rPr>
          <w:rFonts w:ascii="Arial" w:eastAsia="Times New Roman" w:hAnsi="Arial" w:cs="Arial"/>
          <w:color w:val="000000"/>
          <w:sz w:val="24"/>
          <w:szCs w:val="24"/>
        </w:rPr>
        <w:t> </w:t>
      </w:r>
    </w:p>
    <w:p w14:paraId="1D33AD03" w14:textId="77777777" w:rsidR="00D24E54" w:rsidRPr="00D24E54" w:rsidRDefault="00D24E54" w:rsidP="00D24E54">
      <w:pPr>
        <w:numPr>
          <w:ilvl w:val="0"/>
          <w:numId w:val="6"/>
        </w:numPr>
        <w:spacing w:after="0" w:line="240" w:lineRule="auto"/>
        <w:ind w:firstLine="720"/>
        <w:jc w:val="both"/>
        <w:textAlignment w:val="baseline"/>
        <w:rPr>
          <w:rFonts w:ascii="Arial" w:eastAsia="Times New Roman" w:hAnsi="Arial" w:cs="Arial"/>
          <w:sz w:val="24"/>
          <w:szCs w:val="24"/>
        </w:rPr>
      </w:pPr>
      <w:r w:rsidRPr="00D24E54">
        <w:rPr>
          <w:rFonts w:ascii="Arial" w:eastAsia="Times New Roman" w:hAnsi="Arial" w:cs="Arial"/>
          <w:color w:val="000000"/>
          <w:sz w:val="24"/>
          <w:szCs w:val="24"/>
          <w:shd w:val="clear" w:color="auto" w:fill="FFFFFF"/>
        </w:rPr>
        <w:t>In the event of any personal data being collected and/or processed during the course of this commission it will be dealt with by NIC in accordance with applicable procedures, laws and regulations.  </w:t>
      </w:r>
      <w:r w:rsidRPr="00D24E54">
        <w:rPr>
          <w:rFonts w:ascii="Arial" w:eastAsia="Times New Roman" w:hAnsi="Arial" w:cs="Arial"/>
          <w:color w:val="000000"/>
          <w:sz w:val="24"/>
          <w:szCs w:val="24"/>
        </w:rPr>
        <w:t> </w:t>
      </w:r>
    </w:p>
    <w:p w14:paraId="62810243" w14:textId="77777777" w:rsidR="00D24E54" w:rsidRPr="00D24E54" w:rsidRDefault="00D24E54" w:rsidP="00D24E54">
      <w:pPr>
        <w:spacing w:after="0" w:line="240" w:lineRule="auto"/>
        <w:ind w:left="1440"/>
        <w:jc w:val="both"/>
        <w:textAlignment w:val="baseline"/>
        <w:rPr>
          <w:rFonts w:ascii="Arial" w:eastAsia="Times New Roman" w:hAnsi="Arial" w:cs="Arial"/>
          <w:sz w:val="24"/>
          <w:szCs w:val="24"/>
        </w:rPr>
      </w:pPr>
    </w:p>
    <w:p w14:paraId="0A40AAB2"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23" w:name="_Toc159928928"/>
      <w:r w:rsidRPr="00D24E54">
        <w:rPr>
          <w:rFonts w:ascii="Arial" w:eastAsia="STZhongsong" w:hAnsi="Arial" w:cs="Arial"/>
          <w:b/>
          <w:caps/>
          <w:sz w:val="32"/>
          <w:szCs w:val="32"/>
          <w:lang w:eastAsia="zh-CN"/>
        </w:rPr>
        <w:t>payment AND INVOICING</w:t>
      </w:r>
      <w:bookmarkEnd w:id="23"/>
      <w:r w:rsidRPr="00D24E54">
        <w:rPr>
          <w:rFonts w:ascii="Arial" w:eastAsia="STZhongsong" w:hAnsi="Arial" w:cs="Arial"/>
          <w:b/>
          <w:caps/>
          <w:sz w:val="32"/>
          <w:szCs w:val="32"/>
          <w:lang w:eastAsia="zh-CN"/>
        </w:rPr>
        <w:t xml:space="preserve"> </w:t>
      </w:r>
    </w:p>
    <w:p w14:paraId="6DE126C8" w14:textId="77777777" w:rsidR="00D24E54" w:rsidRPr="00D24E54" w:rsidRDefault="00D24E54" w:rsidP="00D24E54">
      <w:pPr>
        <w:numPr>
          <w:ilvl w:val="1"/>
          <w:numId w:val="4"/>
        </w:numPr>
        <w:adjustRightInd w:val="0"/>
        <w:spacing w:after="240" w:line="240" w:lineRule="auto"/>
        <w:jc w:val="both"/>
        <w:outlineLvl w:val="1"/>
        <w:rPr>
          <w:rFonts w:ascii="Arial" w:eastAsia="STZhongsong" w:hAnsi="Arial" w:cs="Arial"/>
          <w:sz w:val="24"/>
          <w:szCs w:val="24"/>
          <w:lang w:eastAsia="zh-CN"/>
        </w:rPr>
      </w:pPr>
      <w:r w:rsidRPr="00D24E54">
        <w:rPr>
          <w:rFonts w:ascii="Arial" w:eastAsia="STZhongsong" w:hAnsi="Arial" w:cs="Arial"/>
          <w:color w:val="000000"/>
          <w:sz w:val="24"/>
          <w:szCs w:val="24"/>
          <w:highlight w:val="white"/>
          <w:lang w:eastAsia="zh-CN"/>
        </w:rPr>
        <w:t xml:space="preserve">Payment can only be made following satisfactory delivery of pre-agreed certified products and deliverables. </w:t>
      </w:r>
    </w:p>
    <w:p w14:paraId="7199C8BB" w14:textId="77777777" w:rsidR="00D24E54" w:rsidRPr="00D24E54" w:rsidRDefault="00D24E54" w:rsidP="00D24E54">
      <w:pPr>
        <w:numPr>
          <w:ilvl w:val="1"/>
          <w:numId w:val="4"/>
        </w:numPr>
        <w:adjustRightInd w:val="0"/>
        <w:spacing w:after="240" w:line="240" w:lineRule="auto"/>
        <w:jc w:val="both"/>
        <w:outlineLvl w:val="1"/>
        <w:rPr>
          <w:rFonts w:ascii="Arial" w:eastAsia="STZhongsong" w:hAnsi="Arial" w:cs="Arial"/>
          <w:sz w:val="24"/>
          <w:szCs w:val="24"/>
          <w:lang w:eastAsia="zh-CN"/>
        </w:rPr>
      </w:pPr>
      <w:r w:rsidRPr="00D24E54">
        <w:rPr>
          <w:rFonts w:ascii="Arial" w:eastAsia="STZhongsong" w:hAnsi="Arial" w:cs="Arial"/>
          <w:color w:val="000000"/>
          <w:sz w:val="24"/>
          <w:szCs w:val="24"/>
          <w:highlight w:val="white"/>
          <w:lang w:eastAsia="zh-CN"/>
        </w:rPr>
        <w:lastRenderedPageBreak/>
        <w:t xml:space="preserve">Before payment can be considered, each invoice must include a detailed elemental breakdown of work completed and the associated costs. </w:t>
      </w:r>
    </w:p>
    <w:p w14:paraId="33B6945D" w14:textId="219B301E" w:rsidR="00D24E54" w:rsidRPr="00EA78EA" w:rsidRDefault="00D24E54" w:rsidP="00D24E54">
      <w:pPr>
        <w:numPr>
          <w:ilvl w:val="1"/>
          <w:numId w:val="4"/>
        </w:numPr>
        <w:adjustRightInd w:val="0"/>
        <w:spacing w:after="240" w:line="240" w:lineRule="auto"/>
        <w:jc w:val="both"/>
        <w:outlineLvl w:val="1"/>
        <w:rPr>
          <w:rFonts w:ascii="Arial" w:eastAsia="STZhongsong" w:hAnsi="Arial" w:cs="Arial"/>
          <w:color w:val="FF0000"/>
          <w:sz w:val="24"/>
          <w:szCs w:val="24"/>
          <w:lang w:eastAsia="zh-CN"/>
        </w:rPr>
      </w:pPr>
      <w:r w:rsidRPr="00D24E54">
        <w:rPr>
          <w:rFonts w:ascii="Arial" w:eastAsia="STZhongsong" w:hAnsi="Arial" w:cs="Arial"/>
          <w:color w:val="000000"/>
          <w:sz w:val="24"/>
          <w:szCs w:val="24"/>
          <w:highlight w:val="white"/>
          <w:lang w:eastAsia="zh-CN"/>
        </w:rPr>
        <w:t xml:space="preserve">Invoices should be submitted to: </w:t>
      </w:r>
      <w:r w:rsidR="00EA78EA" w:rsidRPr="00EA78EA">
        <w:rPr>
          <w:rFonts w:ascii="Arial" w:hAnsi="Arial" w:cs="Arial"/>
          <w:color w:val="FF0000"/>
          <w:spacing w:val="2"/>
          <w:shd w:val="clear" w:color="auto" w:fill="FFFFFF"/>
        </w:rPr>
        <w:t>REDACTED TEXT under FOIA Section 4</w:t>
      </w:r>
      <w:r w:rsidR="00EA78EA">
        <w:rPr>
          <w:rFonts w:ascii="Arial" w:hAnsi="Arial" w:cs="Arial"/>
          <w:color w:val="FF0000"/>
          <w:spacing w:val="2"/>
          <w:shd w:val="clear" w:color="auto" w:fill="FFFFFF"/>
        </w:rPr>
        <w:t>0 Personal Information.</w:t>
      </w:r>
    </w:p>
    <w:p w14:paraId="7E6672F2" w14:textId="77777777" w:rsidR="00D24E54" w:rsidRPr="00D24E54" w:rsidRDefault="00D24E54" w:rsidP="00D24E54">
      <w:pPr>
        <w:numPr>
          <w:ilvl w:val="1"/>
          <w:numId w:val="4"/>
        </w:numPr>
        <w:adjustRightInd w:val="0"/>
        <w:spacing w:after="240" w:line="240" w:lineRule="auto"/>
        <w:jc w:val="both"/>
        <w:outlineLvl w:val="1"/>
        <w:rPr>
          <w:rFonts w:ascii="Arial" w:eastAsia="STZhongsong" w:hAnsi="Arial" w:cs="Arial"/>
          <w:color w:val="000000"/>
          <w:sz w:val="24"/>
          <w:szCs w:val="24"/>
          <w:highlight w:val="white"/>
          <w:lang w:eastAsia="zh-CN"/>
        </w:rPr>
      </w:pPr>
      <w:r w:rsidRPr="00D24E54">
        <w:rPr>
          <w:rFonts w:ascii="Arial" w:eastAsia="STZhongsong" w:hAnsi="Arial" w:cs="Arial"/>
          <w:color w:val="000000"/>
          <w:sz w:val="24"/>
          <w:szCs w:val="24"/>
          <w:highlight w:val="white"/>
          <w:lang w:eastAsia="zh-CN"/>
        </w:rPr>
        <w:t>Payment will be through Purchase Order.</w:t>
      </w:r>
    </w:p>
    <w:p w14:paraId="3B54B2D6" w14:textId="77777777" w:rsidR="00D24E54" w:rsidRPr="00D24E54" w:rsidRDefault="00D24E54" w:rsidP="00D24E54">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24" w:name="_Toc159928929"/>
      <w:r w:rsidRPr="00D24E54">
        <w:rPr>
          <w:rFonts w:ascii="Arial" w:eastAsia="STZhongsong" w:hAnsi="Arial" w:cs="Arial"/>
          <w:b/>
          <w:caps/>
          <w:sz w:val="32"/>
          <w:szCs w:val="32"/>
          <w:lang w:eastAsia="zh-CN"/>
        </w:rPr>
        <w:t>CONTRACT MANAGEMENT</w:t>
      </w:r>
      <w:bookmarkEnd w:id="24"/>
      <w:r w:rsidRPr="00D24E54">
        <w:rPr>
          <w:rFonts w:ascii="Arial" w:eastAsia="STZhongsong" w:hAnsi="Arial" w:cs="Arial"/>
          <w:b/>
          <w:caps/>
          <w:sz w:val="32"/>
          <w:szCs w:val="32"/>
          <w:lang w:eastAsia="zh-CN"/>
        </w:rPr>
        <w:t xml:space="preserve"> </w:t>
      </w:r>
    </w:p>
    <w:p w14:paraId="3B5D9E93"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Attendance at Contract Review meetings shall be at the Supplier’s own expense.</w:t>
      </w:r>
    </w:p>
    <w:p w14:paraId="11993749" w14:textId="77777777" w:rsidR="00D24E54" w:rsidRPr="00D24E54" w:rsidRDefault="00D24E54" w:rsidP="00D24E54">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25" w:name="_Toc159928930"/>
      <w:r w:rsidRPr="00D24E54">
        <w:rPr>
          <w:rFonts w:ascii="Arial" w:eastAsia="STZhongsong" w:hAnsi="Arial" w:cs="Arial"/>
          <w:b/>
          <w:caps/>
          <w:sz w:val="32"/>
          <w:szCs w:val="32"/>
          <w:lang w:eastAsia="zh-CN"/>
        </w:rPr>
        <w:t>Location</w:t>
      </w:r>
      <w:bookmarkEnd w:id="25"/>
      <w:r w:rsidRPr="00D24E54">
        <w:rPr>
          <w:rFonts w:ascii="Arial" w:eastAsia="STZhongsong" w:hAnsi="Arial" w:cs="Arial"/>
          <w:b/>
          <w:caps/>
          <w:sz w:val="32"/>
          <w:szCs w:val="32"/>
          <w:lang w:eastAsia="zh-CN"/>
        </w:rPr>
        <w:t xml:space="preserve"> </w:t>
      </w:r>
    </w:p>
    <w:p w14:paraId="3DEAA2BE" w14:textId="77777777" w:rsidR="00D24E54" w:rsidRPr="00D24E54" w:rsidRDefault="00D24E54" w:rsidP="00D24E54">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D24E54">
        <w:rPr>
          <w:rFonts w:ascii="Arial" w:eastAsia="STZhongsong" w:hAnsi="Arial" w:cs="Arial"/>
          <w:sz w:val="24"/>
          <w:szCs w:val="24"/>
          <w:lang w:eastAsia="zh-CN"/>
        </w:rPr>
        <w:t>The location of the Services can be national but the preference is that the supplier has a physical base or detailed market knowledge in the Leeds/Yorkshire region.</w:t>
      </w:r>
    </w:p>
    <w:p w14:paraId="00000006" w14:textId="443B9728" w:rsidR="00D24E54" w:rsidRDefault="00D24E54" w:rsidP="00D24E54">
      <w:pPr>
        <w:pBdr>
          <w:top w:val="nil"/>
          <w:left w:val="nil"/>
          <w:bottom w:val="nil"/>
          <w:right w:val="nil"/>
          <w:between w:val="nil"/>
        </w:pBdr>
        <w:spacing w:before="120" w:after="120" w:line="240" w:lineRule="auto"/>
        <w:rPr>
          <w:rFonts w:ascii="Arial" w:eastAsia="Arial" w:hAnsi="Arial" w:cs="Arial"/>
          <w:color w:val="000000"/>
          <w:sz w:val="24"/>
          <w:szCs w:val="24"/>
        </w:rPr>
        <w:sectPr w:rsidR="00D24E54" w:rsidSect="00D24E54">
          <w:headerReference w:type="default" r:id="rId9"/>
          <w:footerReference w:type="default" r:id="rId10"/>
          <w:pgSz w:w="11906" w:h="16838"/>
          <w:pgMar w:top="1440" w:right="1440" w:bottom="1440" w:left="1077" w:header="709" w:footer="709" w:gutter="0"/>
          <w:pgNumType w:start="1"/>
          <w:cols w:space="720"/>
        </w:sectPr>
      </w:pPr>
    </w:p>
    <w:p w14:paraId="00000007" w14:textId="77777777" w:rsidR="000219EA" w:rsidRDefault="000219EA">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26" w:name="_heading=h.30j0zll" w:colFirst="0" w:colLast="0"/>
      <w:bookmarkEnd w:id="26"/>
    </w:p>
    <w:p w14:paraId="00000008" w14:textId="77777777" w:rsidR="000219EA" w:rsidRDefault="000219EA">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0219EA">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11DE5" w14:textId="77777777" w:rsidR="00907525" w:rsidRDefault="00907525">
      <w:pPr>
        <w:spacing w:after="0" w:line="240" w:lineRule="auto"/>
      </w:pPr>
      <w:r>
        <w:separator/>
      </w:r>
    </w:p>
  </w:endnote>
  <w:endnote w:type="continuationSeparator" w:id="0">
    <w:p w14:paraId="35DF6CB8" w14:textId="77777777" w:rsidR="00907525" w:rsidRDefault="0090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0219EA" w:rsidRDefault="000219EA">
    <w:pPr>
      <w:tabs>
        <w:tab w:val="center" w:pos="4513"/>
        <w:tab w:val="right" w:pos="9026"/>
      </w:tabs>
      <w:spacing w:after="0"/>
      <w:rPr>
        <w:rFonts w:ascii="Arial" w:eastAsia="Arial" w:hAnsi="Arial" w:cs="Arial"/>
        <w:sz w:val="20"/>
        <w:szCs w:val="20"/>
      </w:rPr>
    </w:pPr>
  </w:p>
  <w:p w14:paraId="0000000E" w14:textId="77777777" w:rsidR="000219EA" w:rsidRDefault="007332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p>
  <w:p w14:paraId="0000000F" w14:textId="77777777" w:rsidR="000219EA" w:rsidRDefault="0073327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0219EA" w:rsidRDefault="007332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5F854" w14:textId="77777777" w:rsidR="00907525" w:rsidRDefault="00907525">
      <w:pPr>
        <w:spacing w:after="0" w:line="240" w:lineRule="auto"/>
      </w:pPr>
      <w:r>
        <w:separator/>
      </w:r>
    </w:p>
  </w:footnote>
  <w:footnote w:type="continuationSeparator" w:id="0">
    <w:p w14:paraId="50781F2C" w14:textId="77777777" w:rsidR="00907525" w:rsidRDefault="00907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0219EA" w:rsidRDefault="007332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0219EA" w:rsidRDefault="007332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0219EA" w:rsidRDefault="007332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0219EA" w:rsidRDefault="000219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E4BAB"/>
    <w:multiLevelType w:val="multilevel"/>
    <w:tmpl w:val="63BA7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5E092A"/>
    <w:multiLevelType w:val="multilevel"/>
    <w:tmpl w:val="96B63A1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713C5764"/>
    <w:multiLevelType w:val="multilevel"/>
    <w:tmpl w:val="C866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8C90FBD"/>
    <w:multiLevelType w:val="multilevel"/>
    <w:tmpl w:val="DF9861D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9EA"/>
    <w:rsid w:val="000219EA"/>
    <w:rsid w:val="005706F5"/>
    <w:rsid w:val="00733270"/>
    <w:rsid w:val="00907525"/>
    <w:rsid w:val="00D24E54"/>
    <w:rsid w:val="00EA7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1B8C4"/>
  <w15:docId w15:val="{53101D63-8220-452A-8EF0-851D2FC4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rsid w:val="00D24E5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rsid w:val="00D24E5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11">
    <w:name w:val="111"/>
    <w:basedOn w:val="TableNormal"/>
    <w:rsid w:val="00D24E5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8sw9fMkA8mCeOJ2mn8lvRyCdwQ==">AMUW2mWSiprsL+0js/djancj9+ZNrT9t6A8O1LarEdjpmSsORQYQ79OllTVlDhhzlhUx7SHi39OwRH+R71+3Cro32hyMtBgc1exEmjkYobWjbaCyEWWxxHI4myBd18kCn/CU3+lbIonA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4DEA2C-A1C4-40CE-AAEA-9BAE3911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Lorraine Plunkett</cp:lastModifiedBy>
  <cp:revision>2</cp:revision>
  <dcterms:created xsi:type="dcterms:W3CDTF">2024-04-02T13:58:00Z</dcterms:created>
  <dcterms:modified xsi:type="dcterms:W3CDTF">2024-04-02T13:58:00Z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